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41.25pt;height:54.75pt" fillcolor="window" o:ole="" type="#_x0000_t75">
            <v:imagedata r:id="rId1" o:title=""/>
          </v:shape>
          <o:OLEObject DrawAspect="Content" r:id="rId2" ObjectID="_1732004748"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Туктібаєвій Світлані Олександрівні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0,1618 га по вул. Будівельна, 26 у с. Руда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Туктібаєвої Світлани Олександрівни вх. №09-2022/2720 від 11.01.2022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Туктібаєвій Світлані Олександрівні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0,1618 га </w:t>
      </w:r>
      <w:r w:rsidDel="00000000" w:rsidR="00000000" w:rsidRPr="00000000">
        <w:rPr>
          <w:rFonts w:ascii="Times New Roman" w:cs="Times New Roman" w:eastAsia="Times New Roman" w:hAnsi="Times New Roman"/>
          <w:sz w:val="28"/>
          <w:szCs w:val="28"/>
          <w:rtl w:val="0"/>
        </w:rPr>
        <w:t xml:space="preserve">за адресою: вул. Будівельна, 26, с. Руда,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Туктібаєвій Світлані Олександрівні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3224086400:06:014:0038, загальною </w:t>
      </w:r>
      <w:r w:rsidDel="00000000" w:rsidR="00000000" w:rsidRPr="00000000">
        <w:rPr>
          <w:rFonts w:ascii="Times New Roman" w:cs="Times New Roman" w:eastAsia="Times New Roman" w:hAnsi="Times New Roman"/>
          <w:color w:val="000000"/>
          <w:sz w:val="28"/>
          <w:szCs w:val="28"/>
          <w:rtl w:val="0"/>
        </w:rPr>
        <w:t xml:space="preserve">площею 0,1618 га, </w:t>
      </w:r>
      <w:r w:rsidDel="00000000" w:rsidR="00000000" w:rsidRPr="00000000">
        <w:rPr>
          <w:rFonts w:ascii="Times New Roman" w:cs="Times New Roman" w:eastAsia="Times New Roman" w:hAnsi="Times New Roman"/>
          <w:sz w:val="28"/>
          <w:szCs w:val="28"/>
          <w:rtl w:val="0"/>
        </w:rPr>
        <w:t xml:space="preserve">за адресою: вул. Будівельна, 26, с. Руда,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Туктібаєвій Світлані Олександрівні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 </w:t>
      </w:r>
    </w:p>
    <w:p w:rsidR="00000000" w:rsidDel="00000000" w:rsidP="00000000" w:rsidRDefault="00000000" w:rsidRPr="00000000" w14:paraId="0000003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винесення на</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28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oL1CdJlBtmI60/06QqPnoh46aqA==">AMUW2mV+Co0a6QeJ3fK5bRPb7rrgTUmJ4MukXjs16YXJt6fp9HZhJ1bcOOGdgANTjUZo+sTPA99HiYDJwPWimc38kJZJHPirfGUlxoVFau0lQGFFOzEjD+qZbvv9ioSLyHQWT8QQIo6u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2022-12-06T11:33:00Z</dcterms:created>
  <dc:creator>Користувач</dc:creator>
</cp:coreProperties>
</file>